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FCA74" w14:textId="77777777" w:rsidR="00CA5A82" w:rsidRDefault="001151C7" w:rsidP="005A619E">
      <w:pPr>
        <w:jc w:val="center"/>
        <w:rPr>
          <w:b/>
          <w:sz w:val="32"/>
        </w:rPr>
      </w:pPr>
      <w:r w:rsidRPr="00CA5A82">
        <w:rPr>
          <w:b/>
          <w:sz w:val="32"/>
        </w:rPr>
        <w:t>SAMARBEJDSAFTALE</w:t>
      </w:r>
    </w:p>
    <w:p w14:paraId="6286760B" w14:textId="77777777" w:rsidR="00CA5A82" w:rsidRPr="00CA5A82" w:rsidRDefault="001151C7" w:rsidP="005A619E">
      <w:pPr>
        <w:jc w:val="center"/>
        <w:rPr>
          <w:b/>
          <w:sz w:val="32"/>
        </w:rPr>
      </w:pPr>
      <w:r w:rsidRPr="00CA5A82">
        <w:rPr>
          <w:b/>
          <w:sz w:val="32"/>
        </w:rPr>
        <w:t>vedr</w:t>
      </w:r>
      <w:r w:rsidR="00CA5A82">
        <w:rPr>
          <w:b/>
          <w:sz w:val="32"/>
        </w:rPr>
        <w:t>ørende</w:t>
      </w:r>
      <w:r w:rsidRPr="00CA5A82">
        <w:rPr>
          <w:b/>
          <w:sz w:val="32"/>
        </w:rPr>
        <w:t xml:space="preserve"> drift af Herning Kirkegårde</w:t>
      </w:r>
    </w:p>
    <w:p w14:paraId="5B6B5CC9" w14:textId="77777777" w:rsidR="001151C7" w:rsidRPr="00BA68B4" w:rsidRDefault="001151C7" w:rsidP="005A619E">
      <w:pPr>
        <w:jc w:val="both"/>
        <w:rPr>
          <w:b/>
        </w:rPr>
      </w:pPr>
      <w:r w:rsidRPr="00BA68B4">
        <w:rPr>
          <w:b/>
        </w:rPr>
        <w:t>Lovgrundlag</w:t>
      </w:r>
    </w:p>
    <w:p w14:paraId="40D36E3A" w14:textId="77777777" w:rsidR="001151C7" w:rsidRDefault="001151C7" w:rsidP="005A619E">
      <w:pPr>
        <w:jc w:val="both"/>
      </w:pPr>
      <w:r>
        <w:t>Samarbejdet etableres i henhold til:</w:t>
      </w:r>
    </w:p>
    <w:p w14:paraId="0A386D6E" w14:textId="77777777" w:rsidR="001151C7" w:rsidRDefault="001151C7" w:rsidP="005A619E">
      <w:pPr>
        <w:jc w:val="both"/>
      </w:pPr>
      <w:r>
        <w:t xml:space="preserve">Lovbekendtgørelse nr. </w:t>
      </w:r>
      <w:r w:rsidR="00B25A6E">
        <w:t>771</w:t>
      </w:r>
      <w:r>
        <w:t xml:space="preserve"> af </w:t>
      </w:r>
      <w:r w:rsidR="00B25A6E">
        <w:t>24</w:t>
      </w:r>
      <w:r>
        <w:t xml:space="preserve">. </w:t>
      </w:r>
      <w:r w:rsidR="00B25A6E">
        <w:t>juni 2013</w:t>
      </w:r>
      <w:r>
        <w:t xml:space="preserve">: Bekendtgørelse </w:t>
      </w:r>
      <w:r w:rsidR="00B25A6E">
        <w:t>af</w:t>
      </w:r>
      <w:r>
        <w:t xml:space="preserve"> lov om menighedsråd.</w:t>
      </w:r>
    </w:p>
    <w:p w14:paraId="31CADDF1" w14:textId="77777777" w:rsidR="00906CF1" w:rsidRDefault="00B25A6E" w:rsidP="005A619E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Lov</w:t>
      </w:r>
      <w:r w:rsidR="00906CF1" w:rsidRPr="00B25A6E">
        <w:rPr>
          <w:rFonts w:ascii="Calibri" w:hAnsi="Calibri" w:cs="Calibri"/>
          <w:color w:val="000000"/>
          <w:shd w:val="clear" w:color="auto" w:fill="FFFFFF"/>
        </w:rPr>
        <w:t>bekendtgøre</w:t>
      </w:r>
      <w:r>
        <w:rPr>
          <w:rFonts w:ascii="Calibri" w:hAnsi="Calibri" w:cs="Calibri"/>
          <w:color w:val="000000"/>
          <w:shd w:val="clear" w:color="auto" w:fill="FFFFFF"/>
        </w:rPr>
        <w:t>l</w:t>
      </w:r>
      <w:r w:rsidR="00906CF1" w:rsidRPr="00B25A6E">
        <w:rPr>
          <w:rFonts w:ascii="Calibri" w:hAnsi="Calibri" w:cs="Calibri"/>
          <w:color w:val="000000"/>
          <w:shd w:val="clear" w:color="auto" w:fill="FFFFFF"/>
        </w:rPr>
        <w:t>s</w:t>
      </w:r>
      <w:r>
        <w:rPr>
          <w:rFonts w:ascii="Calibri" w:hAnsi="Calibri" w:cs="Calibri"/>
          <w:color w:val="000000"/>
          <w:shd w:val="clear" w:color="auto" w:fill="FFFFFF"/>
        </w:rPr>
        <w:t>e</w:t>
      </w:r>
      <w:r w:rsidR="00A03BFF">
        <w:rPr>
          <w:rFonts w:ascii="Calibri" w:hAnsi="Calibri" w:cs="Calibri"/>
          <w:color w:val="000000"/>
          <w:shd w:val="clear" w:color="auto" w:fill="FFFFFF"/>
        </w:rPr>
        <w:t xml:space="preserve"> om bestyrelse og brug af F</w:t>
      </w:r>
      <w:r w:rsidR="00906CF1" w:rsidRPr="00B25A6E">
        <w:rPr>
          <w:rFonts w:ascii="Calibri" w:hAnsi="Calibri" w:cs="Calibri"/>
          <w:color w:val="000000"/>
          <w:shd w:val="clear" w:color="auto" w:fill="FFFFFF"/>
        </w:rPr>
        <w:t>olkekirkens kirker m.m., jf. lovbekendtgørelse nr. 796 af 24. juni 2013, med de ændringer, der følger af § 1 i lov nr. 269 af 25. marts 2014.</w:t>
      </w:r>
    </w:p>
    <w:p w14:paraId="4EB13D3E" w14:textId="77777777" w:rsidR="00B25A6E" w:rsidRDefault="00B25A6E" w:rsidP="005A619E">
      <w:pPr>
        <w:jc w:val="both"/>
      </w:pPr>
      <w:r>
        <w:t>Lovbekendtgørelse 331 af 29.mart 2014</w:t>
      </w:r>
      <w:r w:rsidR="00242DD9">
        <w:t>: Bekendtgørelse af lov</w:t>
      </w:r>
      <w:r>
        <w:t xml:space="preserve"> om Folkekirkens økonomi.</w:t>
      </w:r>
    </w:p>
    <w:p w14:paraId="00875370" w14:textId="77777777" w:rsidR="00B25A6E" w:rsidRDefault="00B25A6E" w:rsidP="005A619E">
      <w:pPr>
        <w:jc w:val="both"/>
      </w:pPr>
      <w:r>
        <w:t>Lovbekend</w:t>
      </w:r>
      <w:r w:rsidR="00242DD9">
        <w:t xml:space="preserve">tgørelse nr. 460 af 15.maj 2017: Bekendtgørelse </w:t>
      </w:r>
      <w:r>
        <w:t>om forsøg i Folkekirken.</w:t>
      </w:r>
    </w:p>
    <w:p w14:paraId="62988FFB" w14:textId="77777777" w:rsidR="00B25A6E" w:rsidRDefault="00B25A6E" w:rsidP="005A619E">
      <w:pPr>
        <w:jc w:val="both"/>
      </w:pPr>
      <w:r>
        <w:t>Vejledning 9739 af 17. januar 2011: Vejledning om kirkelig ligning til selvstændige kirkegårde. Her med henblik på benyttelse af Model A: Kirkegårde udskilt fra kirkens bestyrelse (Bestyrelsesmodellen).</w:t>
      </w:r>
    </w:p>
    <w:p w14:paraId="11D8750B" w14:textId="77777777" w:rsidR="00242DD9" w:rsidRPr="00BA68B4" w:rsidRDefault="00242DD9" w:rsidP="005A619E">
      <w:pPr>
        <w:jc w:val="center"/>
        <w:rPr>
          <w:b/>
          <w:u w:val="single"/>
        </w:rPr>
      </w:pPr>
      <w:r w:rsidRPr="00BA68B4">
        <w:rPr>
          <w:b/>
        </w:rPr>
        <w:t>§1</w:t>
      </w:r>
    </w:p>
    <w:p w14:paraId="380ED24E" w14:textId="77777777" w:rsidR="00242DD9" w:rsidRPr="00BA68B4" w:rsidRDefault="00242DD9" w:rsidP="005A619E">
      <w:pPr>
        <w:jc w:val="center"/>
      </w:pPr>
      <w:r w:rsidRPr="00BA68B4">
        <w:rPr>
          <w:b/>
        </w:rPr>
        <w:t>Deltagere i samarbejdet</w:t>
      </w:r>
    </w:p>
    <w:p w14:paraId="2BA6D3BA" w14:textId="77777777" w:rsidR="00242DD9" w:rsidRDefault="00242DD9" w:rsidP="005A619E">
      <w:pPr>
        <w:jc w:val="both"/>
      </w:pPr>
      <w:r>
        <w:t>Stk. 1</w:t>
      </w:r>
    </w:p>
    <w:p w14:paraId="3A1554CC" w14:textId="77777777" w:rsidR="00B25A6E" w:rsidRDefault="00B25A6E" w:rsidP="005A619E">
      <w:pPr>
        <w:jc w:val="both"/>
      </w:pPr>
      <w:r>
        <w:t xml:space="preserve">Samarbejdet om drift af Herning Kirkegårde etableres mellem </w:t>
      </w:r>
      <w:r w:rsidR="00242DD9">
        <w:t xml:space="preserve">menighedsrådene i </w:t>
      </w:r>
      <w:r>
        <w:t xml:space="preserve">Herning sogn, Sct. Johannes sogn, Fredens sogn, Hedeager sogn og Gullestrup sogn, Herning </w:t>
      </w:r>
      <w:r w:rsidR="00A03BFF">
        <w:t>Søndre p</w:t>
      </w:r>
      <w:r>
        <w:t>rovsti.</w:t>
      </w:r>
    </w:p>
    <w:p w14:paraId="5F62E1DC" w14:textId="77777777" w:rsidR="00242DD9" w:rsidRPr="00242DD9" w:rsidRDefault="00242DD9" w:rsidP="005A619E">
      <w:pPr>
        <w:jc w:val="both"/>
      </w:pPr>
      <w:r>
        <w:t xml:space="preserve">Stk.2 </w:t>
      </w:r>
      <w:r w:rsidRPr="00242DD9">
        <w:t xml:space="preserve">Andre sogne i Herning Nordre </w:t>
      </w:r>
      <w:r>
        <w:t>og Søndre p</w:t>
      </w:r>
      <w:r w:rsidRPr="00242DD9">
        <w:t>rovsti kan optages i samarbejdet.</w:t>
      </w:r>
    </w:p>
    <w:p w14:paraId="6F7FA743" w14:textId="77777777" w:rsidR="00D24EFC" w:rsidRDefault="00D24EFC" w:rsidP="005A619E">
      <w:pPr>
        <w:jc w:val="center"/>
      </w:pPr>
      <w:r w:rsidRPr="00BA68B4">
        <w:rPr>
          <w:b/>
        </w:rPr>
        <w:t xml:space="preserve">§ </w:t>
      </w:r>
      <w:r w:rsidR="00242DD9" w:rsidRPr="00BA68B4">
        <w:rPr>
          <w:b/>
        </w:rPr>
        <w:t>2</w:t>
      </w:r>
    </w:p>
    <w:p w14:paraId="0F40963A" w14:textId="77777777" w:rsidR="00D24EFC" w:rsidRPr="00BA68B4" w:rsidRDefault="00D24EFC" w:rsidP="005A619E">
      <w:pPr>
        <w:jc w:val="center"/>
      </w:pPr>
      <w:r w:rsidRPr="00BA68B4">
        <w:rPr>
          <w:b/>
        </w:rPr>
        <w:t>Ejerskab af Herning Kirkegårde</w:t>
      </w:r>
    </w:p>
    <w:p w14:paraId="3BCFDD4D" w14:textId="77777777" w:rsidR="00242DD9" w:rsidRDefault="00242DD9" w:rsidP="005A619E">
      <w:pPr>
        <w:jc w:val="both"/>
      </w:pPr>
      <w:r>
        <w:t>Stk</w:t>
      </w:r>
      <w:r w:rsidR="00B65488">
        <w:t>.</w:t>
      </w:r>
      <w:r>
        <w:t xml:space="preserve"> 1.</w:t>
      </w:r>
    </w:p>
    <w:p w14:paraId="3069AF96" w14:textId="77777777" w:rsidR="00D24EFC" w:rsidRDefault="00D24EFC" w:rsidP="005A619E">
      <w:pPr>
        <w:jc w:val="both"/>
      </w:pPr>
      <w:r>
        <w:t xml:space="preserve">Herning Kirkegårde ejes i fælleskab af </w:t>
      </w:r>
      <w:r w:rsidR="00242DD9">
        <w:t xml:space="preserve">menighedsrådene i </w:t>
      </w:r>
      <w:r>
        <w:t xml:space="preserve">Herning sogn, Sct. Johannes sogn, Fredens sogn, Hedeager sogn og Gullestrup sogn, Herning Søndre </w:t>
      </w:r>
      <w:r w:rsidR="00242DD9">
        <w:t>p</w:t>
      </w:r>
      <w:r>
        <w:t>rovsti.</w:t>
      </w:r>
    </w:p>
    <w:p w14:paraId="6181D473" w14:textId="77777777" w:rsidR="00D24EFC" w:rsidRDefault="00242DD9" w:rsidP="005A619E">
      <w:pPr>
        <w:jc w:val="both"/>
      </w:pPr>
      <w:r>
        <w:t>Stk.2.</w:t>
      </w:r>
    </w:p>
    <w:p w14:paraId="4CC01A24" w14:textId="77777777" w:rsidR="00D24EFC" w:rsidRDefault="00242DD9" w:rsidP="005A619E">
      <w:pPr>
        <w:jc w:val="both"/>
      </w:pPr>
      <w:r>
        <w:t>D</w:t>
      </w:r>
      <w:r w:rsidR="00D24EFC">
        <w:t>en daglige drift bestyres af Herning Kirkegårdsbestyrelse.</w:t>
      </w:r>
    </w:p>
    <w:p w14:paraId="00B7B32B" w14:textId="77777777" w:rsidR="00D24EFC" w:rsidRPr="00BA68B4" w:rsidRDefault="00BA68B4" w:rsidP="005A619E">
      <w:pPr>
        <w:jc w:val="center"/>
        <w:rPr>
          <w:b/>
        </w:rPr>
      </w:pPr>
      <w:r w:rsidRPr="00BA68B4">
        <w:rPr>
          <w:b/>
        </w:rPr>
        <w:t>§ 3</w:t>
      </w:r>
    </w:p>
    <w:p w14:paraId="2261352A" w14:textId="77777777" w:rsidR="00D24EFC" w:rsidRPr="003802C8" w:rsidRDefault="00D24EFC" w:rsidP="005A619E">
      <w:pPr>
        <w:jc w:val="center"/>
        <w:rPr>
          <w:b/>
          <w:u w:val="single"/>
        </w:rPr>
      </w:pPr>
      <w:r w:rsidRPr="00BA68B4">
        <w:rPr>
          <w:b/>
        </w:rPr>
        <w:t>Formål</w:t>
      </w:r>
    </w:p>
    <w:p w14:paraId="06415D1C" w14:textId="77777777" w:rsidR="00D24EFC" w:rsidRDefault="00D24EFC" w:rsidP="005A619E">
      <w:pPr>
        <w:jc w:val="both"/>
      </w:pPr>
      <w:r>
        <w:t>Menighedsrådene driver i fællesskab Herning Kirkegårde</w:t>
      </w:r>
      <w:r w:rsidR="00390582">
        <w:t>. H</w:t>
      </w:r>
      <w:r>
        <w:t>erunder tillige med også andre aktiviteter</w:t>
      </w:r>
      <w:r w:rsidR="00242DD9">
        <w:t>, s</w:t>
      </w:r>
      <w:r>
        <w:t xml:space="preserve">åfremt kirkegårdsbestyrelsen beslutter, at </w:t>
      </w:r>
      <w:r w:rsidR="004E1F1C" w:rsidRPr="00242DD9">
        <w:t>kirkegårdene</w:t>
      </w:r>
      <w:r w:rsidR="004E1F1C">
        <w:t xml:space="preserve"> skal indgå i samarbejde med andre sogne </w:t>
      </w:r>
      <w:r w:rsidR="00242DD9">
        <w:t>om aktiviteter vedrørende kirke</w:t>
      </w:r>
      <w:r w:rsidR="004E1F1C">
        <w:t>gårde og kirkelige aktiviteter.</w:t>
      </w:r>
    </w:p>
    <w:p w14:paraId="149DB9C7" w14:textId="77777777" w:rsidR="004E1F1C" w:rsidRPr="00BA68B4" w:rsidRDefault="00BA68B4" w:rsidP="005A619E">
      <w:pPr>
        <w:jc w:val="center"/>
        <w:rPr>
          <w:b/>
        </w:rPr>
      </w:pPr>
      <w:r w:rsidRPr="00BA68B4">
        <w:rPr>
          <w:b/>
        </w:rPr>
        <w:t>§ 4</w:t>
      </w:r>
    </w:p>
    <w:p w14:paraId="01ECC4C7" w14:textId="77777777" w:rsidR="003802C8" w:rsidRPr="00BA68B4" w:rsidRDefault="003802C8" w:rsidP="005A619E">
      <w:pPr>
        <w:jc w:val="center"/>
        <w:rPr>
          <w:b/>
        </w:rPr>
      </w:pPr>
      <w:r w:rsidRPr="00BA68B4">
        <w:rPr>
          <w:b/>
        </w:rPr>
        <w:t>Kirkegårdsbestyrelsens sammensætning</w:t>
      </w:r>
    </w:p>
    <w:p w14:paraId="7345A7F8" w14:textId="77777777" w:rsidR="004E1F1C" w:rsidRPr="002D71AE" w:rsidRDefault="004E1F1C" w:rsidP="005A619E">
      <w:pPr>
        <w:jc w:val="both"/>
      </w:pPr>
      <w:r w:rsidRPr="002D71AE">
        <w:t>Stk</w:t>
      </w:r>
      <w:r w:rsidR="00E245AB">
        <w:t>.</w:t>
      </w:r>
      <w:r w:rsidRPr="002D71AE">
        <w:t xml:space="preserve"> 1.</w:t>
      </w:r>
    </w:p>
    <w:p w14:paraId="5249DAF4" w14:textId="77777777" w:rsidR="004E1F1C" w:rsidRDefault="004E1F1C" w:rsidP="005A619E">
      <w:pPr>
        <w:jc w:val="both"/>
      </w:pPr>
      <w:r w:rsidRPr="00390582">
        <w:lastRenderedPageBreak/>
        <w:t>Kirkegårdsbestyrelsen består af 2 folkevalgte menighedsrådsmedlemmer fra hvert af de sogne som deltager i samarbejdet.</w:t>
      </w:r>
    </w:p>
    <w:p w14:paraId="7661B38E" w14:textId="77777777" w:rsidR="00390582" w:rsidRDefault="00390582" w:rsidP="005A619E">
      <w:pPr>
        <w:jc w:val="both"/>
      </w:pPr>
      <w:r>
        <w:t>Stk. 2.</w:t>
      </w:r>
    </w:p>
    <w:p w14:paraId="1D324487" w14:textId="77777777" w:rsidR="00390582" w:rsidRDefault="00390582" w:rsidP="005A619E">
      <w:pPr>
        <w:jc w:val="both"/>
      </w:pPr>
      <w:r>
        <w:t xml:space="preserve">Hvis et medlem udtræder </w:t>
      </w:r>
      <w:r w:rsidRPr="00390582">
        <w:t>af kirkegårdsbestyrelse</w:t>
      </w:r>
      <w:r>
        <w:t>, vælger det menighedsråd, der har indsat vedkommende, et nyt medlem.</w:t>
      </w:r>
    </w:p>
    <w:p w14:paraId="2C7B9EEC" w14:textId="77777777" w:rsidR="00390582" w:rsidRDefault="00390582" w:rsidP="005A619E">
      <w:pPr>
        <w:jc w:val="both"/>
      </w:pPr>
      <w:r>
        <w:t xml:space="preserve">Stk. 3 Konstituering </w:t>
      </w:r>
    </w:p>
    <w:p w14:paraId="1D8CA033" w14:textId="77777777" w:rsidR="00390582" w:rsidRDefault="00390582" w:rsidP="005A619E">
      <w:pPr>
        <w:jc w:val="both"/>
      </w:pPr>
      <w:r>
        <w:t>Den nyvalgte kirkegårdsbestyrelse, skal indkaldes, samt have konstitueret sig inden 4. søndag i advent efter ordinært menighedsr</w:t>
      </w:r>
      <w:r w:rsidR="00A03BFF">
        <w:t>ådsvalg. Formanden for Herning S</w:t>
      </w:r>
      <w:r>
        <w:t>ogns menighedsråd indkalder til det første møde.</w:t>
      </w:r>
    </w:p>
    <w:p w14:paraId="36EA7D8C" w14:textId="77777777" w:rsidR="004E1F1C" w:rsidRPr="005A619E" w:rsidRDefault="004E1F1C" w:rsidP="005A619E">
      <w:pPr>
        <w:jc w:val="both"/>
      </w:pPr>
      <w:r w:rsidRPr="004E1F1C">
        <w:t xml:space="preserve">Stk. </w:t>
      </w:r>
      <w:r w:rsidR="00390582">
        <w:t>4</w:t>
      </w:r>
    </w:p>
    <w:p w14:paraId="5CDF4677" w14:textId="77777777" w:rsidR="004E1F1C" w:rsidRDefault="004E1F1C" w:rsidP="005A619E">
      <w:pPr>
        <w:jc w:val="both"/>
      </w:pPr>
      <w:r>
        <w:t>Kirkegårdslederen er pligtig til at deltage i bestyrelsesmøderne, dog uden stemmeret.</w:t>
      </w:r>
    </w:p>
    <w:p w14:paraId="7C9F1E91" w14:textId="77777777" w:rsidR="00390582" w:rsidRDefault="004E1F1C" w:rsidP="005A619E">
      <w:pPr>
        <w:jc w:val="both"/>
      </w:pPr>
      <w:r>
        <w:t xml:space="preserve">Stk. </w:t>
      </w:r>
      <w:r w:rsidR="00390582">
        <w:t>5</w:t>
      </w:r>
    </w:p>
    <w:p w14:paraId="7F648A9F" w14:textId="77777777" w:rsidR="004E1F1C" w:rsidRDefault="004E1F1C" w:rsidP="005A619E">
      <w:pPr>
        <w:jc w:val="both"/>
      </w:pPr>
      <w:r>
        <w:t>En af medarbejderne valgt repræsentant har ret til at deltage i de ordinære bestyrelsesmøder. Repræsentanten har taleret, men ikke stemmeret.</w:t>
      </w:r>
    </w:p>
    <w:p w14:paraId="4F26EFF8" w14:textId="77777777" w:rsidR="00AD1679" w:rsidRPr="00BA68B4" w:rsidRDefault="00721D8F" w:rsidP="005A619E">
      <w:pPr>
        <w:jc w:val="center"/>
        <w:rPr>
          <w:b/>
        </w:rPr>
      </w:pPr>
      <w:r w:rsidRPr="00BA68B4">
        <w:rPr>
          <w:b/>
        </w:rPr>
        <w:t>§</w:t>
      </w:r>
      <w:r w:rsidR="00BA68B4">
        <w:rPr>
          <w:b/>
        </w:rPr>
        <w:t xml:space="preserve"> </w:t>
      </w:r>
      <w:r w:rsidRPr="00BA68B4">
        <w:rPr>
          <w:b/>
        </w:rPr>
        <w:t>5</w:t>
      </w:r>
    </w:p>
    <w:p w14:paraId="23D0E0D3" w14:textId="77777777" w:rsidR="00721D8F" w:rsidRPr="00BA68B4" w:rsidRDefault="00721D8F" w:rsidP="005A619E">
      <w:pPr>
        <w:jc w:val="center"/>
        <w:rPr>
          <w:b/>
        </w:rPr>
      </w:pPr>
      <w:r w:rsidRPr="00BA68B4">
        <w:rPr>
          <w:b/>
        </w:rPr>
        <w:t>Kirkegårdsbestyrelsens a</w:t>
      </w:r>
      <w:r w:rsidR="00BA68B4" w:rsidRPr="00BA68B4">
        <w:rPr>
          <w:b/>
        </w:rPr>
        <w:t>nsvar, funktioner og beføjelser</w:t>
      </w:r>
    </w:p>
    <w:p w14:paraId="1F4DCF6D" w14:textId="77777777" w:rsidR="00721D8F" w:rsidRDefault="00721D8F" w:rsidP="005A619E">
      <w:pPr>
        <w:jc w:val="both"/>
      </w:pPr>
      <w:r>
        <w:t>Stk. 1.</w:t>
      </w:r>
    </w:p>
    <w:p w14:paraId="071B5B19" w14:textId="77777777" w:rsidR="00721D8F" w:rsidRDefault="00783C94" w:rsidP="005A619E">
      <w:pPr>
        <w:jc w:val="both"/>
      </w:pPr>
      <w:r>
        <w:t xml:space="preserve">Kirkegårdsbestyrelsen varetager menighedsrådenes samlede ansvar for </w:t>
      </w:r>
      <w:r w:rsidRPr="00390582">
        <w:t>kirkegårdenes</w:t>
      </w:r>
      <w:r>
        <w:t xml:space="preserve"> virksomhed. </w:t>
      </w:r>
      <w:r w:rsidR="00721D8F">
        <w:t>Menighedsrådene forvalter deres ejerandel gennem de to bestyrelsesrepræsentanter i kirkegårdsbestyrelsen, som har et selvstændigt overordnet ansvar for driften og ledelsen af Herning Kirkegårde, og udfører sin virksomhed, ifølge gældende regler inden for den kirkelige lovgivning.</w:t>
      </w:r>
    </w:p>
    <w:p w14:paraId="3F828109" w14:textId="77777777" w:rsidR="00721D8F" w:rsidRDefault="00721D8F" w:rsidP="005A619E">
      <w:pPr>
        <w:jc w:val="both"/>
      </w:pPr>
      <w:r>
        <w:t>Stk. 2.</w:t>
      </w:r>
    </w:p>
    <w:p w14:paraId="0C9CFD88" w14:textId="77777777" w:rsidR="00721D8F" w:rsidRDefault="00721D8F" w:rsidP="005A619E">
      <w:pPr>
        <w:jc w:val="both"/>
      </w:pPr>
      <w:r>
        <w:t>Til at varetage den daglige drift ansætter kirkegårdsbestyrelsen en kirkegårdsleder, efter de herom gældende regler. Kirkegårdsbestyrelsen ansætter ligeledes en kirkegårdsassistent efter indstilling fra kirkegårdslederen. Øvrige medarbejder</w:t>
      </w:r>
      <w:r w:rsidR="00A03BFF">
        <w:t>e</w:t>
      </w:r>
      <w:r>
        <w:t xml:space="preserve"> ansat ved Herning Kirkegårde ansættes og afskediges af kirkegårdslederen.</w:t>
      </w:r>
    </w:p>
    <w:p w14:paraId="7DB6F3EA" w14:textId="77777777" w:rsidR="00721D8F" w:rsidRDefault="00721D8F" w:rsidP="005A619E">
      <w:pPr>
        <w:jc w:val="both"/>
      </w:pPr>
      <w:r>
        <w:t>Stk. 3.</w:t>
      </w:r>
    </w:p>
    <w:p w14:paraId="6EB849F9" w14:textId="77777777" w:rsidR="00721D8F" w:rsidRDefault="00721D8F" w:rsidP="005A619E">
      <w:pPr>
        <w:jc w:val="both"/>
      </w:pPr>
      <w:r>
        <w:t xml:space="preserve">Kirkegårdsbestyrelsen skal udarbejde </w:t>
      </w:r>
      <w:r w:rsidR="00A03BFF">
        <w:t>og løbende revidere</w:t>
      </w:r>
      <w:r w:rsidRPr="00390582">
        <w:t xml:space="preserve"> </w:t>
      </w:r>
      <w:r>
        <w:t>en forretningsorden for sin virksomhed og fastsætte vedtægter for kirkegårdslederen.</w:t>
      </w:r>
    </w:p>
    <w:p w14:paraId="2EFAB9F0" w14:textId="77777777" w:rsidR="00D910C6" w:rsidRDefault="00D910C6" w:rsidP="005A619E">
      <w:pPr>
        <w:jc w:val="both"/>
      </w:pPr>
      <w:r>
        <w:t>Stk. 4a</w:t>
      </w:r>
    </w:p>
    <w:p w14:paraId="63BBF5FD" w14:textId="77777777" w:rsidR="00D910C6" w:rsidRDefault="00D910C6" w:rsidP="005A619E">
      <w:pPr>
        <w:jc w:val="both"/>
      </w:pPr>
      <w:r>
        <w:t xml:space="preserve">Beslutninger vedrørende </w:t>
      </w:r>
      <w:r w:rsidRPr="00390582">
        <w:t xml:space="preserve">kirkegårdene </w:t>
      </w:r>
      <w:r>
        <w:t xml:space="preserve">træffes </w:t>
      </w:r>
      <w:r w:rsidRPr="00390582">
        <w:t>i</w:t>
      </w:r>
      <w:r>
        <w:t xml:space="preserve"> kirkegårdsbestyrelsen.</w:t>
      </w:r>
    </w:p>
    <w:p w14:paraId="3CD8E7E4" w14:textId="77777777" w:rsidR="00987E4B" w:rsidRDefault="00987E4B" w:rsidP="005A619E">
      <w:pPr>
        <w:jc w:val="both"/>
      </w:pPr>
      <w:r>
        <w:t>Stk. 5.</w:t>
      </w:r>
    </w:p>
    <w:p w14:paraId="6844EEC4" w14:textId="77777777" w:rsidR="00987E4B" w:rsidRDefault="00987E4B" w:rsidP="005A619E">
      <w:pPr>
        <w:jc w:val="both"/>
      </w:pPr>
      <w:r>
        <w:t xml:space="preserve">Kirkegårdsbestyrelsen kan med tilsynsmyndighedens (provstiudvalgets) godkendelse foretage økonomiske dispositioner, herunder køb, salg og pantsætning omkring </w:t>
      </w:r>
      <w:r w:rsidRPr="00390582">
        <w:t>kirkegårdenes</w:t>
      </w:r>
      <w:r w:rsidRPr="00987E4B">
        <w:rPr>
          <w:color w:val="FF0000"/>
        </w:rPr>
        <w:t xml:space="preserve"> </w:t>
      </w:r>
      <w:r>
        <w:t>bygninger og aktiviteter. Dispositioner kan af mindst 3 medlemmer kræves forelagt de enkelte menighedsråd til høring inden afgørelse.</w:t>
      </w:r>
    </w:p>
    <w:p w14:paraId="3788C658" w14:textId="77777777" w:rsidR="00987E4B" w:rsidRPr="00BA68B4" w:rsidRDefault="004012FD" w:rsidP="005A619E">
      <w:pPr>
        <w:jc w:val="center"/>
        <w:rPr>
          <w:b/>
        </w:rPr>
      </w:pPr>
      <w:r w:rsidRPr="00BA68B4">
        <w:rPr>
          <w:b/>
        </w:rPr>
        <w:t>§ 6.</w:t>
      </w:r>
    </w:p>
    <w:p w14:paraId="152E0273" w14:textId="77777777" w:rsidR="004012FD" w:rsidRPr="00BA68B4" w:rsidRDefault="004012FD" w:rsidP="005A619E">
      <w:pPr>
        <w:jc w:val="center"/>
      </w:pPr>
      <w:r w:rsidRPr="00BA68B4">
        <w:rPr>
          <w:b/>
        </w:rPr>
        <w:lastRenderedPageBreak/>
        <w:t>Økonomi, budget og regnskab</w:t>
      </w:r>
    </w:p>
    <w:p w14:paraId="2120BF82" w14:textId="77777777" w:rsidR="004012FD" w:rsidRDefault="004012FD" w:rsidP="005A619E">
      <w:pPr>
        <w:jc w:val="both"/>
      </w:pPr>
      <w:r>
        <w:t>Stk. 1.</w:t>
      </w:r>
    </w:p>
    <w:p w14:paraId="005FADE1" w14:textId="77777777" w:rsidR="004012FD" w:rsidRDefault="004012FD" w:rsidP="005A619E">
      <w:pPr>
        <w:jc w:val="both"/>
      </w:pPr>
      <w:r>
        <w:t xml:space="preserve">Udgifter vedrørende sognenes begravelsesvæsen og indtægtsdækket virksomhed i tilknytning til begravelsesvæsenet afholdes af </w:t>
      </w:r>
      <w:r w:rsidRPr="00390582">
        <w:t>kirkegårdenes</w:t>
      </w:r>
      <w:r>
        <w:t xml:space="preserve"> driftsmidler.</w:t>
      </w:r>
    </w:p>
    <w:p w14:paraId="719E476F" w14:textId="77777777" w:rsidR="004012FD" w:rsidRDefault="0078233A" w:rsidP="005A619E">
      <w:pPr>
        <w:jc w:val="both"/>
      </w:pPr>
      <w:r>
        <w:t>Stk. 2.</w:t>
      </w:r>
    </w:p>
    <w:p w14:paraId="60275E17" w14:textId="77777777" w:rsidR="0078233A" w:rsidRDefault="0078233A" w:rsidP="005A619E">
      <w:pPr>
        <w:jc w:val="both"/>
      </w:pPr>
      <w:r w:rsidRPr="00390582">
        <w:t>Kirkegårdene</w:t>
      </w:r>
      <w:r>
        <w:t xml:space="preserve"> oppebærer indtægter, herunder renter og rateudbetalinger mv. af kapitaler indbetalt for gravstedvedligeholde</w:t>
      </w:r>
      <w:r w:rsidR="00A03BFF">
        <w:t>lse for brug af kirkegårdene. (</w:t>
      </w:r>
      <w:r w:rsidR="0061320A">
        <w:t xml:space="preserve">Da </w:t>
      </w:r>
      <w:r>
        <w:t xml:space="preserve">Herning Kirkegårde via denne </w:t>
      </w:r>
      <w:r w:rsidRPr="004305F7">
        <w:t>samarbejdsaftale</w:t>
      </w:r>
      <w:r>
        <w:rPr>
          <w:color w:val="FF0000"/>
        </w:rPr>
        <w:t xml:space="preserve"> </w:t>
      </w:r>
      <w:r w:rsidRPr="0078233A">
        <w:t>er udskilt</w:t>
      </w:r>
      <w:r>
        <w:t xml:space="preserve"> som en selvstændig juridisk enhed (jf. §3 </w:t>
      </w:r>
      <w:r w:rsidR="00A03BFF">
        <w:t>i lov om bestyrelse og brug af F</w:t>
      </w:r>
      <w:r>
        <w:t>olkekirkens kirker)).</w:t>
      </w:r>
    </w:p>
    <w:p w14:paraId="61518ED1" w14:textId="77777777" w:rsidR="004305F7" w:rsidRDefault="004305F7" w:rsidP="005A619E">
      <w:pPr>
        <w:jc w:val="both"/>
      </w:pPr>
      <w:r>
        <w:t>Stk.3</w:t>
      </w:r>
    </w:p>
    <w:p w14:paraId="10E0C870" w14:textId="77777777" w:rsidR="009030A8" w:rsidRPr="004305F7" w:rsidRDefault="009030A8" w:rsidP="005A619E">
      <w:pPr>
        <w:jc w:val="both"/>
      </w:pPr>
      <w:r w:rsidRPr="004305F7">
        <w:t xml:space="preserve">Kirkegårdsbestyrelsen bestemmer i dialog med Herning Nordre </w:t>
      </w:r>
      <w:r w:rsidR="004737A1" w:rsidRPr="004305F7">
        <w:t xml:space="preserve">og Søndre </w:t>
      </w:r>
      <w:r w:rsidRPr="004305F7">
        <w:t>provstier, hvordan et eventuelt over- eller underskud skal behandles.</w:t>
      </w:r>
    </w:p>
    <w:p w14:paraId="1A76225E" w14:textId="77777777" w:rsidR="009030A8" w:rsidRDefault="004305F7" w:rsidP="005A619E">
      <w:pPr>
        <w:jc w:val="both"/>
      </w:pPr>
      <w:r>
        <w:t>Stk. 4</w:t>
      </w:r>
      <w:r w:rsidR="009030A8">
        <w:t>.</w:t>
      </w:r>
    </w:p>
    <w:p w14:paraId="41113409" w14:textId="77777777" w:rsidR="009030A8" w:rsidRDefault="009030A8" w:rsidP="005A619E">
      <w:pPr>
        <w:jc w:val="both"/>
      </w:pPr>
      <w:r>
        <w:t>Kirkegårdsbestyrelsen udarbejder budgetbidrag vedrørende kirkegårdens driftsramme samt eventuelle ønsker om yderligere driftsudgifter og bevillinger til anlæg.</w:t>
      </w:r>
    </w:p>
    <w:p w14:paraId="4C060679" w14:textId="77777777" w:rsidR="004305F7" w:rsidRDefault="004305F7" w:rsidP="005A619E">
      <w:pPr>
        <w:jc w:val="both"/>
      </w:pPr>
      <w:r>
        <w:t xml:space="preserve">Stk. 5. </w:t>
      </w:r>
    </w:p>
    <w:p w14:paraId="1E333B8E" w14:textId="77777777" w:rsidR="004737A1" w:rsidRDefault="004737A1" w:rsidP="005A619E">
      <w:pPr>
        <w:jc w:val="both"/>
      </w:pPr>
      <w:r>
        <w:t xml:space="preserve">De budgetterede ligningsmidler udbetales med 1/12 hver den første bankdag i måneden fra </w:t>
      </w:r>
      <w:r w:rsidR="00A03BFF">
        <w:t>Herning K</w:t>
      </w:r>
      <w:r w:rsidRPr="004305F7">
        <w:t xml:space="preserve">ommunes kasse </w:t>
      </w:r>
      <w:r>
        <w:t>til Herning Kirkegårdes kassekonti.</w:t>
      </w:r>
    </w:p>
    <w:p w14:paraId="2E808A22" w14:textId="77777777" w:rsidR="004305F7" w:rsidRDefault="004305F7" w:rsidP="005A619E">
      <w:pPr>
        <w:jc w:val="both"/>
      </w:pPr>
      <w:r>
        <w:t>Stk. 6</w:t>
      </w:r>
    </w:p>
    <w:p w14:paraId="14400223" w14:textId="77777777" w:rsidR="00100FC7" w:rsidRDefault="00100FC7" w:rsidP="005A619E">
      <w:pPr>
        <w:jc w:val="both"/>
      </w:pPr>
      <w:r>
        <w:t>Den daglige varetagelse af drift og bogføring bestyres af kirkegårdslederen ved Herning Kirkegårde i henhold til kirkegårdslederregulativet.</w:t>
      </w:r>
    </w:p>
    <w:p w14:paraId="769EACA3" w14:textId="77777777" w:rsidR="004305F7" w:rsidRPr="004305F7" w:rsidRDefault="004305F7" w:rsidP="005A619E">
      <w:pPr>
        <w:jc w:val="both"/>
      </w:pPr>
      <w:r w:rsidRPr="004305F7">
        <w:t>Stk. 7</w:t>
      </w:r>
    </w:p>
    <w:p w14:paraId="4051E4B2" w14:textId="77777777" w:rsidR="007076AC" w:rsidRPr="004305F7" w:rsidRDefault="007076AC" w:rsidP="005A619E">
      <w:pPr>
        <w:jc w:val="both"/>
      </w:pPr>
      <w:r w:rsidRPr="004305F7">
        <w:t>Herning Kirkegårde har et selvstændigt CVR- nr., arbejdsgivernummer i FLØS mv. og afregner derfor selvstændigt moms, skat</w:t>
      </w:r>
      <w:r w:rsidR="00A03BFF">
        <w:t>,</w:t>
      </w:r>
      <w:r w:rsidRPr="004305F7">
        <w:t xml:space="preserve"> refusioner m.v.</w:t>
      </w:r>
    </w:p>
    <w:p w14:paraId="20BF67B1" w14:textId="77777777" w:rsidR="007076AC" w:rsidRDefault="007076AC" w:rsidP="005A619E">
      <w:pPr>
        <w:jc w:val="both"/>
      </w:pPr>
      <w:r>
        <w:t>Stk. 6.</w:t>
      </w:r>
    </w:p>
    <w:p w14:paraId="69F9C1C6" w14:textId="77777777" w:rsidR="007076AC" w:rsidRDefault="007076AC" w:rsidP="005A619E">
      <w:pPr>
        <w:jc w:val="both"/>
      </w:pPr>
      <w:r>
        <w:t xml:space="preserve">Kirkegårdsbestyrelsen godkender regnskabsrapporter, der fremsendes til revisor </w:t>
      </w:r>
      <w:r w:rsidRPr="00B65488">
        <w:t xml:space="preserve">og </w:t>
      </w:r>
      <w:r w:rsidR="00115B7F" w:rsidRPr="00B65488">
        <w:t xml:space="preserve">orienterer </w:t>
      </w:r>
      <w:r>
        <w:t>de ejende menighedsråd.</w:t>
      </w:r>
    </w:p>
    <w:p w14:paraId="2D8BA5EB" w14:textId="77777777" w:rsidR="007076AC" w:rsidRPr="00BA68B4" w:rsidRDefault="00FC68A3" w:rsidP="005A619E">
      <w:pPr>
        <w:jc w:val="center"/>
        <w:rPr>
          <w:b/>
        </w:rPr>
      </w:pPr>
      <w:r w:rsidRPr="00BA68B4">
        <w:rPr>
          <w:b/>
        </w:rPr>
        <w:t>§ 7</w:t>
      </w:r>
    </w:p>
    <w:p w14:paraId="6168EBCE" w14:textId="77777777" w:rsidR="00FC68A3" w:rsidRPr="00BA68B4" w:rsidRDefault="00FC68A3" w:rsidP="005A619E">
      <w:pPr>
        <w:jc w:val="center"/>
        <w:rPr>
          <w:b/>
        </w:rPr>
      </w:pPr>
      <w:r w:rsidRPr="00BA68B4">
        <w:rPr>
          <w:b/>
        </w:rPr>
        <w:t>Tilsyn</w:t>
      </w:r>
    </w:p>
    <w:p w14:paraId="112B29F6" w14:textId="77777777" w:rsidR="00FC68A3" w:rsidRDefault="00FC68A3" w:rsidP="005A619E">
      <w:pPr>
        <w:jc w:val="both"/>
      </w:pPr>
      <w:r>
        <w:t>Tilsynet med kirkegårdsbestyrelsens økonomiske forvaltning og funktion i øvrigt varetages af henholdsvis provstiudvalget og stiftsøvrigheden.</w:t>
      </w:r>
    </w:p>
    <w:p w14:paraId="3FF579F7" w14:textId="77777777" w:rsidR="00FC68A3" w:rsidRPr="005A619E" w:rsidRDefault="00FC68A3" w:rsidP="005A619E">
      <w:pPr>
        <w:jc w:val="center"/>
        <w:rPr>
          <w:b/>
        </w:rPr>
      </w:pPr>
      <w:r w:rsidRPr="005A619E">
        <w:rPr>
          <w:b/>
        </w:rPr>
        <w:t>§</w:t>
      </w:r>
      <w:r w:rsidR="00744029" w:rsidRPr="005A619E">
        <w:rPr>
          <w:b/>
        </w:rPr>
        <w:t xml:space="preserve"> </w:t>
      </w:r>
      <w:r w:rsidR="00BA68B4">
        <w:rPr>
          <w:b/>
        </w:rPr>
        <w:t>8</w:t>
      </w:r>
    </w:p>
    <w:p w14:paraId="4754CA07" w14:textId="77777777" w:rsidR="00FC68A3" w:rsidRPr="00BA68B4" w:rsidRDefault="00FC68A3" w:rsidP="005A619E">
      <w:pPr>
        <w:jc w:val="center"/>
        <w:rPr>
          <w:b/>
        </w:rPr>
      </w:pPr>
      <w:r w:rsidRPr="00BA68B4">
        <w:rPr>
          <w:b/>
        </w:rPr>
        <w:t>Optagelse af andre menighedsråd i samarbejde</w:t>
      </w:r>
      <w:r w:rsidR="00BA68B4">
        <w:rPr>
          <w:b/>
        </w:rPr>
        <w:t>t</w:t>
      </w:r>
    </w:p>
    <w:p w14:paraId="1AD74B75" w14:textId="77777777" w:rsidR="00FC68A3" w:rsidRDefault="00FC68A3" w:rsidP="005A619E">
      <w:pPr>
        <w:jc w:val="both"/>
      </w:pPr>
      <w:r>
        <w:t>Hvis andre menighedsråd ønsker at deltage i kirkegårdssamarbejdet, og dette accepteres af et flertal i kirkegårdsbestyrelsen, kan det af kirkegårdsbestyrelsen besluttes, at det pågæ</w:t>
      </w:r>
      <w:r w:rsidR="00F0225A">
        <w:t>ldende menighedsråd kan vælge</w:t>
      </w:r>
      <w:r w:rsidR="004305F7">
        <w:t xml:space="preserve"> 2</w:t>
      </w:r>
      <w:r>
        <w:t xml:space="preserve"> menighedsrådsrepræsentant</w:t>
      </w:r>
      <w:r w:rsidR="005A619E">
        <w:t>er</w:t>
      </w:r>
      <w:r>
        <w:t xml:space="preserve"> af sin midte til kirkegårdsbestyrelsen.</w:t>
      </w:r>
    </w:p>
    <w:p w14:paraId="507683F8" w14:textId="77777777" w:rsidR="005A619E" w:rsidRPr="005A619E" w:rsidRDefault="00FC68A3" w:rsidP="005A619E">
      <w:pPr>
        <w:jc w:val="center"/>
        <w:rPr>
          <w:b/>
        </w:rPr>
      </w:pPr>
      <w:r w:rsidRPr="005A619E">
        <w:rPr>
          <w:b/>
        </w:rPr>
        <w:lastRenderedPageBreak/>
        <w:t>§ 9</w:t>
      </w:r>
    </w:p>
    <w:p w14:paraId="6DB1B155" w14:textId="77777777" w:rsidR="005A619E" w:rsidRPr="005A619E" w:rsidRDefault="005A619E" w:rsidP="005A619E">
      <w:pPr>
        <w:jc w:val="center"/>
        <w:rPr>
          <w:b/>
        </w:rPr>
      </w:pPr>
      <w:r w:rsidRPr="005A619E">
        <w:rPr>
          <w:b/>
        </w:rPr>
        <w:t>Ændring og fortolkning af samarbejdsaftalen.</w:t>
      </w:r>
    </w:p>
    <w:p w14:paraId="54ED0DD4" w14:textId="77777777" w:rsidR="005A619E" w:rsidRDefault="005A619E" w:rsidP="005A619E">
      <w:pPr>
        <w:jc w:val="both"/>
      </w:pPr>
      <w:r>
        <w:t>Stk.1</w:t>
      </w:r>
    </w:p>
    <w:p w14:paraId="253852E9" w14:textId="77777777" w:rsidR="00FC68A3" w:rsidRDefault="00FC68A3" w:rsidP="005A619E">
      <w:pPr>
        <w:jc w:val="both"/>
      </w:pPr>
      <w:r>
        <w:t xml:space="preserve">Enhver tvist </w:t>
      </w:r>
      <w:r w:rsidR="00744029">
        <w:t xml:space="preserve">om </w:t>
      </w:r>
      <w:r>
        <w:t xml:space="preserve">forståelse eller fortolkning af denne </w:t>
      </w:r>
      <w:r w:rsidR="00744029" w:rsidRPr="004305F7">
        <w:t>samarbejdsaftale</w:t>
      </w:r>
      <w:r w:rsidR="00744029">
        <w:t xml:space="preserve"> </w:t>
      </w:r>
      <w:r>
        <w:t xml:space="preserve">kan indbringes for provstiudvalget til afgørelse. </w:t>
      </w:r>
      <w:r w:rsidR="00744029">
        <w:t xml:space="preserve">Ændringer i samarbejdsaftalen skal vedtages med mindst 2/3 flertal i kirkegårdsbestyrelsen, efter at ændringsforslag har været fremsendt til de i § 1. nævnte menighedsråd til udtalelse. Eventuelle bemærkninger fra menighedsrådene skal være kirkegårdsbestyrelsen i hænde senest </w:t>
      </w:r>
      <w:r w:rsidR="005A619E" w:rsidRPr="005A619E">
        <w:t>4</w:t>
      </w:r>
      <w:r w:rsidR="00744029">
        <w:t xml:space="preserve"> uger efter fremsendelse.</w:t>
      </w:r>
    </w:p>
    <w:p w14:paraId="7CD186C3" w14:textId="77777777" w:rsidR="005A619E" w:rsidRPr="005A619E" w:rsidRDefault="005A619E" w:rsidP="005A619E">
      <w:pPr>
        <w:jc w:val="both"/>
      </w:pPr>
      <w:r w:rsidRPr="005A619E">
        <w:t>Stk.2.</w:t>
      </w:r>
    </w:p>
    <w:p w14:paraId="0D2BEA0B" w14:textId="77777777" w:rsidR="000350E4" w:rsidRPr="005A619E" w:rsidRDefault="000350E4" w:rsidP="005A619E">
      <w:pPr>
        <w:jc w:val="both"/>
      </w:pPr>
      <w:r w:rsidRPr="005A619E">
        <w:t>Ændres samarbejdsaftalen</w:t>
      </w:r>
      <w:r w:rsidR="005A619E" w:rsidRPr="005A619E">
        <w:t>,</w:t>
      </w:r>
      <w:r w:rsidRPr="005A619E">
        <w:t xml:space="preserve"> sendes en ny udgave af den via Herning Nordre og Søndre provsti og Viborg Stift til Kirkeministeriet.</w:t>
      </w:r>
    </w:p>
    <w:p w14:paraId="68BE5D91" w14:textId="77777777" w:rsidR="00744029" w:rsidRPr="005A619E" w:rsidRDefault="00BA68B4" w:rsidP="005A619E">
      <w:pPr>
        <w:jc w:val="center"/>
        <w:rPr>
          <w:b/>
        </w:rPr>
      </w:pPr>
      <w:r>
        <w:rPr>
          <w:b/>
        </w:rPr>
        <w:t>§ 10</w:t>
      </w:r>
    </w:p>
    <w:p w14:paraId="6A187F01" w14:textId="77777777" w:rsidR="00744029" w:rsidRPr="000E6290" w:rsidRDefault="00744029" w:rsidP="005A619E">
      <w:pPr>
        <w:jc w:val="center"/>
        <w:rPr>
          <w:b/>
          <w:u w:val="single"/>
        </w:rPr>
      </w:pPr>
      <w:r w:rsidRPr="00BA68B4">
        <w:rPr>
          <w:b/>
        </w:rPr>
        <w:t>Ophævelse</w:t>
      </w:r>
    </w:p>
    <w:p w14:paraId="48CD48D1" w14:textId="77777777" w:rsidR="00744029" w:rsidRDefault="00744029" w:rsidP="005A619E">
      <w:pPr>
        <w:jc w:val="both"/>
      </w:pPr>
      <w:r>
        <w:t xml:space="preserve">Bestemmelse om ophævelse af samarbejdsaftalen vedtages på et fællesmøde med kirkegårdsbestyrelsen samt 2 repræsentanter fra hvert sogn, med 2/3 flertal af de fremmødte stemmeberettigede menighedsrådsmedlemmer. Herefter fremsendes afgørelsen til godkendelse i </w:t>
      </w:r>
      <w:r w:rsidR="000350E4">
        <w:t>K</w:t>
      </w:r>
      <w:r>
        <w:t xml:space="preserve">irkeministeriet med ønske om ikrafttræden ved udgangen af et regnskabsår. </w:t>
      </w:r>
    </w:p>
    <w:p w14:paraId="066F52A5" w14:textId="77777777" w:rsidR="000350E4" w:rsidRDefault="000350E4" w:rsidP="005A619E">
      <w:pPr>
        <w:jc w:val="center"/>
      </w:pPr>
      <w:r>
        <w:t>§ 11.</w:t>
      </w:r>
    </w:p>
    <w:p w14:paraId="77C239D0" w14:textId="77777777" w:rsidR="000350E4" w:rsidRPr="00BA68B4" w:rsidRDefault="00BA68B4" w:rsidP="005A619E">
      <w:pPr>
        <w:jc w:val="center"/>
        <w:rPr>
          <w:b/>
        </w:rPr>
      </w:pPr>
      <w:r>
        <w:rPr>
          <w:b/>
        </w:rPr>
        <w:t>Offentliggørelse</w:t>
      </w:r>
    </w:p>
    <w:p w14:paraId="7130D167" w14:textId="77777777" w:rsidR="000350E4" w:rsidRPr="005A619E" w:rsidRDefault="000350E4" w:rsidP="005A619E">
      <w:pPr>
        <w:jc w:val="both"/>
      </w:pPr>
      <w:r w:rsidRPr="005A619E">
        <w:t>Samarbejdsaftalen kan rekvireres på kirkegårdskontoret, Vestergade 63-65, 7400 Herning.</w:t>
      </w:r>
    </w:p>
    <w:p w14:paraId="78DE4B89" w14:textId="77777777" w:rsidR="000350E4" w:rsidRPr="005A619E" w:rsidRDefault="000350E4" w:rsidP="005A619E">
      <w:pPr>
        <w:jc w:val="both"/>
      </w:pPr>
      <w:r w:rsidRPr="005A619E">
        <w:t>Samarbejdsaftalen offentliggøres på:</w:t>
      </w:r>
    </w:p>
    <w:p w14:paraId="0304AF00" w14:textId="77777777" w:rsidR="000350E4" w:rsidRPr="005A619E" w:rsidRDefault="000350E4" w:rsidP="005A619E">
      <w:pPr>
        <w:jc w:val="both"/>
      </w:pPr>
      <w:r w:rsidRPr="005A619E">
        <w:t>Herning Kirkegårdes hjemmeside.</w:t>
      </w:r>
    </w:p>
    <w:p w14:paraId="65BA3996" w14:textId="77777777" w:rsidR="000350E4" w:rsidRPr="005A619E" w:rsidRDefault="000350E4" w:rsidP="005A619E">
      <w:pPr>
        <w:jc w:val="both"/>
      </w:pPr>
      <w:r w:rsidRPr="005A619E">
        <w:t>Viborg stifts hjemmeside.</w:t>
      </w:r>
    </w:p>
    <w:p w14:paraId="34401E3D" w14:textId="77777777" w:rsidR="000350E4" w:rsidRPr="005A619E" w:rsidRDefault="000350E4" w:rsidP="005A619E">
      <w:pPr>
        <w:jc w:val="both"/>
      </w:pPr>
      <w:r w:rsidRPr="005A619E">
        <w:t>Kirkeministeriet hjemmeside.</w:t>
      </w:r>
    </w:p>
    <w:p w14:paraId="1AD4E679" w14:textId="77777777" w:rsidR="000350E4" w:rsidRPr="00B65488" w:rsidRDefault="00810931" w:rsidP="005A619E">
      <w:pPr>
        <w:jc w:val="both"/>
      </w:pPr>
      <w:r>
        <w:t xml:space="preserve">Denne samarbejdsaftale træder i kraft den </w:t>
      </w:r>
      <w:r w:rsidRPr="005A619E">
        <w:t>1. jan 2019</w:t>
      </w:r>
    </w:p>
    <w:p w14:paraId="749A8167" w14:textId="77777777" w:rsidR="000350E4" w:rsidRDefault="00810931" w:rsidP="005A619E">
      <w:pPr>
        <w:jc w:val="both"/>
      </w:pPr>
      <w:r>
        <w:t>Herning, den      /         201</w:t>
      </w:r>
      <w:r w:rsidR="005A619E">
        <w:t>8</w:t>
      </w:r>
    </w:p>
    <w:p w14:paraId="66633744" w14:textId="77777777" w:rsidR="00810931" w:rsidRDefault="00810931" w:rsidP="005A619E">
      <w:pPr>
        <w:jc w:val="both"/>
      </w:pPr>
    </w:p>
    <w:p w14:paraId="074C0672" w14:textId="77777777" w:rsidR="00810931" w:rsidRDefault="00810931" w:rsidP="005A619E">
      <w:pPr>
        <w:jc w:val="both"/>
      </w:pPr>
      <w:r>
        <w:t>____________________________________            ___________________________________________</w:t>
      </w:r>
    </w:p>
    <w:p w14:paraId="0A9FF59F" w14:textId="77777777" w:rsidR="00810931" w:rsidRDefault="00810931" w:rsidP="005A619E">
      <w:pPr>
        <w:jc w:val="both"/>
      </w:pPr>
      <w:r>
        <w:t>Formand for Fredens sogns menighedsråd</w:t>
      </w:r>
      <w:r>
        <w:tab/>
      </w:r>
      <w:r>
        <w:tab/>
        <w:t>Formand for Gullestrup sogns menighedsråd</w:t>
      </w:r>
    </w:p>
    <w:p w14:paraId="359E7CB3" w14:textId="77777777" w:rsidR="00810931" w:rsidRDefault="00810931" w:rsidP="005A619E">
      <w:pPr>
        <w:jc w:val="both"/>
      </w:pPr>
    </w:p>
    <w:p w14:paraId="1C22B1C0" w14:textId="77777777" w:rsidR="00810931" w:rsidRDefault="00810931" w:rsidP="005A619E">
      <w:pPr>
        <w:jc w:val="both"/>
      </w:pPr>
      <w:r>
        <w:t>____________________________________            ___________________________________________</w:t>
      </w:r>
      <w:r w:rsidRPr="00810931">
        <w:t xml:space="preserve"> </w:t>
      </w:r>
      <w:r>
        <w:t>Formand for Hedeager sogns menighedsråd</w:t>
      </w:r>
      <w:r>
        <w:tab/>
        <w:t>Formand for Herning sogns menighedsråd</w:t>
      </w:r>
    </w:p>
    <w:p w14:paraId="7A09DA9A" w14:textId="77777777" w:rsidR="00810931" w:rsidRDefault="00810931" w:rsidP="005A619E">
      <w:pPr>
        <w:jc w:val="both"/>
      </w:pPr>
    </w:p>
    <w:p w14:paraId="67144D90" w14:textId="77777777" w:rsidR="00810931" w:rsidRDefault="00810931" w:rsidP="005A619E">
      <w:pPr>
        <w:jc w:val="both"/>
      </w:pPr>
      <w:r>
        <w:lastRenderedPageBreak/>
        <w:t>___________________________________________                                                                                     Formand for Sct. Johannes sogns menighedsråd</w:t>
      </w:r>
      <w:r>
        <w:tab/>
      </w:r>
      <w:r>
        <w:tab/>
      </w:r>
    </w:p>
    <w:sectPr w:rsidR="008109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C7"/>
    <w:rsid w:val="000350E4"/>
    <w:rsid w:val="000B0485"/>
    <w:rsid w:val="000C671B"/>
    <w:rsid w:val="000E6290"/>
    <w:rsid w:val="00100FC7"/>
    <w:rsid w:val="001151C7"/>
    <w:rsid w:val="00115B7F"/>
    <w:rsid w:val="00242DD9"/>
    <w:rsid w:val="002D71AE"/>
    <w:rsid w:val="003802C8"/>
    <w:rsid w:val="00390582"/>
    <w:rsid w:val="004012FD"/>
    <w:rsid w:val="004305F7"/>
    <w:rsid w:val="004737A1"/>
    <w:rsid w:val="004E1F1C"/>
    <w:rsid w:val="005A619E"/>
    <w:rsid w:val="0061320A"/>
    <w:rsid w:val="00680D3D"/>
    <w:rsid w:val="007076AC"/>
    <w:rsid w:val="00721D8F"/>
    <w:rsid w:val="00744029"/>
    <w:rsid w:val="0078233A"/>
    <w:rsid w:val="00783C94"/>
    <w:rsid w:val="00810931"/>
    <w:rsid w:val="009030A8"/>
    <w:rsid w:val="00906CF1"/>
    <w:rsid w:val="00987E4B"/>
    <w:rsid w:val="00A03BFF"/>
    <w:rsid w:val="00AD1679"/>
    <w:rsid w:val="00B25A6E"/>
    <w:rsid w:val="00B65488"/>
    <w:rsid w:val="00BA15AC"/>
    <w:rsid w:val="00BA68B4"/>
    <w:rsid w:val="00C54F97"/>
    <w:rsid w:val="00CA5A82"/>
    <w:rsid w:val="00CF427E"/>
    <w:rsid w:val="00D24EFC"/>
    <w:rsid w:val="00D50822"/>
    <w:rsid w:val="00D910C6"/>
    <w:rsid w:val="00DD5B18"/>
    <w:rsid w:val="00E23D99"/>
    <w:rsid w:val="00E245AB"/>
    <w:rsid w:val="00E318F3"/>
    <w:rsid w:val="00ED2830"/>
    <w:rsid w:val="00EF3427"/>
    <w:rsid w:val="00F0225A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61A0"/>
  <w15:docId w15:val="{7FC6FE8F-C636-43DA-A668-2222BE72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rsid w:val="00D910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rsid w:val="00D910C6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1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Knud Haaning Andersen</dc:creator>
  <cp:lastModifiedBy>Bruger</cp:lastModifiedBy>
  <cp:revision>2</cp:revision>
  <cp:lastPrinted>2018-03-12T07:02:00Z</cp:lastPrinted>
  <dcterms:created xsi:type="dcterms:W3CDTF">2020-08-17T08:32:00Z</dcterms:created>
  <dcterms:modified xsi:type="dcterms:W3CDTF">2020-08-17T08:32:00Z</dcterms:modified>
</cp:coreProperties>
</file>